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proofErr w:type="gramStart"/>
      <w:r w:rsidRPr="00AC75DE">
        <w:t>According to the Paperwork Reduction Act of 1995 (Pub.</w:t>
      </w:r>
      <w:proofErr w:type="gramEnd"/>
      <w:r w:rsidRPr="00AC75DE">
        <w:t xml:space="preserve">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3"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4"/>
          <w:footerReference w:type="first" r:id="rId15"/>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6FF9E31F"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dies;</w:t>
      </w:r>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spouse’s hours of employment are reduced;</w:t>
      </w:r>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an his or her gross misconduct;</w:t>
      </w:r>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dies;</w:t>
      </w:r>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hours of employment are reduced;</w:t>
      </w:r>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employment ends for any reason other than his or her gross misconduct;</w:t>
      </w:r>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4F99E366" w:rsidR="003913DD" w:rsidRPr="000F1A05" w:rsidRDefault="003913DD" w:rsidP="000F1A05">
      <w:pPr>
        <w:pStyle w:val="ListParagraph"/>
        <w:numPr>
          <w:ilvl w:val="0"/>
          <w:numId w:val="29"/>
        </w:numPr>
        <w:spacing w:after="240"/>
        <w:rPr>
          <w:sz w:val="22"/>
          <w:szCs w:val="22"/>
        </w:rPr>
      </w:pPr>
      <w:r w:rsidRPr="000F1A05">
        <w:rPr>
          <w:sz w:val="22"/>
          <w:szCs w:val="22"/>
        </w:rPr>
        <w:t xml:space="preserve">The child stops being eligible for coverage under the </w:t>
      </w:r>
      <w:r w:rsidR="00C8588F" w:rsidRPr="000F1A05">
        <w:rPr>
          <w:sz w:val="22"/>
          <w:szCs w:val="22"/>
        </w:rPr>
        <w:t xml:space="preserve">Plan </w:t>
      </w:r>
      <w:r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he end of employment or reduction of hours of employment</w:t>
      </w:r>
      <w:r w:rsidR="007343A2">
        <w:rPr>
          <w:sz w:val="22"/>
          <w:szCs w:val="22"/>
        </w:rPr>
        <w:t>;</w:t>
      </w:r>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eath of the employee</w:t>
      </w:r>
      <w:r w:rsidR="007343A2">
        <w:rPr>
          <w:sz w:val="22"/>
          <w:szCs w:val="22"/>
        </w:rPr>
        <w:t>;</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23D67528"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 xml:space="preserve">other qualifying events (divorce or legal separation of the employee and spouse or a dependent child’s losing eligibility for coverage as a dependent child), you must notify the Plan Administrator within 60 days after the qualifying event occurs.  You must provide this notice to: </w:t>
      </w:r>
      <w:r w:rsidR="0070458E">
        <w:rPr>
          <w:b/>
          <w:sz w:val="22"/>
          <w:szCs w:val="22"/>
        </w:rPr>
        <w:t>Timber Swindell</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7B6DF53B" w:rsidR="003913DD" w:rsidRPr="007343A2" w:rsidRDefault="003913DD" w:rsidP="007343A2">
      <w:pPr>
        <w:spacing w:after="240"/>
        <w:rPr>
          <w:i/>
          <w:iCs/>
          <w:sz w:val="22"/>
          <w:szCs w:val="22"/>
        </w:rPr>
      </w:pPr>
      <w:r w:rsidRPr="007343A2">
        <w:rPr>
          <w:sz w:val="22"/>
          <w:szCs w:val="22"/>
        </w:rPr>
        <w:t>If you or anyone in your family covered under the Plan is determined by Social Security to be disabled and you notify the Plan Administrator in a timely fashion, you</w:t>
      </w:r>
      <w:bookmarkStart w:id="1" w:name="_GoBack"/>
      <w:bookmarkEnd w:id="1"/>
      <w:r w:rsidRPr="007343A2">
        <w:rPr>
          <w:sz w:val="22"/>
          <w:szCs w:val="22"/>
        </w:rPr>
        <w:t xml:space="preserve">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w:t>
      </w:r>
      <w:r w:rsidR="0070458E">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6"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7"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proofErr w:type="gramStart"/>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8" w:history="1">
        <w:r w:rsidR="00E726B2" w:rsidRPr="007343A2">
          <w:rPr>
            <w:rStyle w:val="Hyperlink"/>
            <w:sz w:val="22"/>
            <w:szCs w:val="22"/>
          </w:rPr>
          <w:t>https://www.medicare.gov/medicare-and-you</w:t>
        </w:r>
      </w:hyperlink>
      <w:r w:rsidR="00E726B2" w:rsidRPr="007343A2">
        <w:rPr>
          <w:color w:val="1F497D"/>
          <w:sz w:val="22"/>
          <w:szCs w:val="22"/>
        </w:rPr>
        <w:t>.</w:t>
      </w:r>
      <w:proofErr w:type="gramEnd"/>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Plan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9"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20"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5DF5E6D6" w:rsidR="003913DD" w:rsidRPr="00AC75DE" w:rsidRDefault="0070458E" w:rsidP="007343A2">
      <w:pPr>
        <w:spacing w:after="240"/>
        <w:rPr>
          <w:sz w:val="22"/>
          <w:szCs w:val="22"/>
        </w:rPr>
      </w:pPr>
      <w:r>
        <w:rPr>
          <w:sz w:val="22"/>
          <w:szCs w:val="22"/>
        </w:rPr>
        <w:t>Timber Swindell (971) 990-3038</w:t>
      </w:r>
    </w:p>
    <w:sectPr w:rsidR="003913DD" w:rsidRPr="00AC75DE" w:rsidSect="0087792A">
      <w:footerReference w:type="default" r:id="rId21"/>
      <w:footerReference w:type="first" r:id="rId22"/>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0D218" w14:textId="77777777" w:rsidR="00C62E1E" w:rsidRDefault="00C62E1E">
      <w:r>
        <w:separator/>
      </w:r>
    </w:p>
  </w:endnote>
  <w:endnote w:type="continuationSeparator" w:id="0">
    <w:p w14:paraId="2C14493D" w14:textId="77777777" w:rsidR="00C62E1E" w:rsidRDefault="00C62E1E">
      <w:r>
        <w:continuationSeparator/>
      </w:r>
    </w:p>
  </w:endnote>
  <w:endnote w:type="continuationNotice" w:id="1">
    <w:p w14:paraId="4031E3F6" w14:textId="77777777" w:rsidR="00C62E1E" w:rsidRDefault="00C62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5AEA" w14:textId="507C1493" w:rsidR="000E5909" w:rsidRDefault="000E5909">
    <w:pPr>
      <w:pStyle w:val="Footer"/>
      <w:jc w:val="center"/>
    </w:pPr>
    <w:r>
      <w:fldChar w:fldCharType="begin"/>
    </w:r>
    <w:r>
      <w:instrText xml:space="preserve"> PAGE   \* MERGEFORMAT </w:instrText>
    </w:r>
    <w:r>
      <w:fldChar w:fldCharType="separate"/>
    </w:r>
    <w:r w:rsidR="0070458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0790" w14:textId="77777777" w:rsidR="00C62E1E" w:rsidRDefault="00C62E1E">
      <w:r>
        <w:separator/>
      </w:r>
    </w:p>
  </w:footnote>
  <w:footnote w:type="continuationSeparator" w:id="0">
    <w:p w14:paraId="1020D25B" w14:textId="77777777" w:rsidR="00C62E1E" w:rsidRDefault="00C62E1E">
      <w:r>
        <w:continuationSeparator/>
      </w:r>
    </w:p>
  </w:footnote>
  <w:footnote w:type="continuationNotice" w:id="1">
    <w:p w14:paraId="7295734A" w14:textId="77777777" w:rsidR="00C62E1E" w:rsidRDefault="00C62E1E"/>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38131E"/>
    <w:lvl w:ilvl="0">
      <w:start w:val="1"/>
      <w:numFmt w:val="decimal"/>
      <w:lvlText w:val="%1."/>
      <w:lvlJc w:val="left"/>
      <w:pPr>
        <w:tabs>
          <w:tab w:val="num" w:pos="1800"/>
        </w:tabs>
        <w:ind w:left="1800" w:hanging="360"/>
      </w:pPr>
    </w:lvl>
  </w:abstractNum>
  <w:abstractNum w:abstractNumId="1">
    <w:nsid w:val="FFFFFF7D"/>
    <w:multiLevelType w:val="singleLevel"/>
    <w:tmpl w:val="0E041428"/>
    <w:lvl w:ilvl="0">
      <w:start w:val="1"/>
      <w:numFmt w:val="decimal"/>
      <w:lvlText w:val="%1."/>
      <w:lvlJc w:val="left"/>
      <w:pPr>
        <w:tabs>
          <w:tab w:val="num" w:pos="1440"/>
        </w:tabs>
        <w:ind w:left="1440" w:hanging="360"/>
      </w:pPr>
    </w:lvl>
  </w:abstractNum>
  <w:abstractNum w:abstractNumId="2">
    <w:nsid w:val="FFFFFF7E"/>
    <w:multiLevelType w:val="singleLevel"/>
    <w:tmpl w:val="6D3ABC26"/>
    <w:lvl w:ilvl="0">
      <w:start w:val="1"/>
      <w:numFmt w:val="decimal"/>
      <w:lvlText w:val="%1."/>
      <w:lvlJc w:val="left"/>
      <w:pPr>
        <w:tabs>
          <w:tab w:val="num" w:pos="1080"/>
        </w:tabs>
        <w:ind w:left="1080" w:hanging="360"/>
      </w:pPr>
    </w:lvl>
  </w:abstractNum>
  <w:abstractNum w:abstractNumId="3">
    <w:nsid w:val="FFFFFF7F"/>
    <w:multiLevelType w:val="singleLevel"/>
    <w:tmpl w:val="22E4C664"/>
    <w:lvl w:ilvl="0">
      <w:start w:val="1"/>
      <w:numFmt w:val="decimal"/>
      <w:lvlText w:val="%1."/>
      <w:lvlJc w:val="left"/>
      <w:pPr>
        <w:tabs>
          <w:tab w:val="num" w:pos="720"/>
        </w:tabs>
        <w:ind w:left="720" w:hanging="360"/>
      </w:pPr>
    </w:lvl>
  </w:abstractNum>
  <w:abstractNum w:abstractNumId="4">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DAA12E"/>
    <w:lvl w:ilvl="0">
      <w:start w:val="1"/>
      <w:numFmt w:val="decimal"/>
      <w:lvlText w:val="%1."/>
      <w:lvlJc w:val="left"/>
      <w:pPr>
        <w:tabs>
          <w:tab w:val="num" w:pos="360"/>
        </w:tabs>
        <w:ind w:left="360" w:hanging="360"/>
      </w:pPr>
    </w:lvl>
  </w:abstractNum>
  <w:abstractNum w:abstractNumId="9">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upperRoman"/>
      <w:pStyle w:val="QuickI"/>
      <w:lvlText w:val="%1."/>
      <w:lvlJc w:val="left"/>
      <w:pPr>
        <w:tabs>
          <w:tab w:val="num" w:pos="720"/>
        </w:tabs>
      </w:pPr>
      <w:rPr>
        <w:b/>
      </w:rPr>
    </w:lvl>
  </w:abstractNum>
  <w:abstractNum w:abstractNumId="11">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0458E"/>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62E1E"/>
    <w:rsid w:val="00C7236A"/>
    <w:rsid w:val="00C8588F"/>
    <w:rsid w:val="00C92EB8"/>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4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bsa.opr@dol.gov"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ol.gov/ebsa/www.healthcare.gov" TargetMode="External"/><Relationship Id="rId2" Type="http://schemas.openxmlformats.org/officeDocument/2006/relationships/customXml" Target="../customXml/item2.xml"/><Relationship Id="rId16" Type="http://schemas.openxmlformats.org/officeDocument/2006/relationships/hyperlink" Target="https://www.healthcare.gov/are-my-children-eligible-for-chip"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l.gov/ebs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2.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4E97-51E9-4D57-B709-B8E546E0468B}">
  <ds:schemaRefs>
    <ds:schemaRef ds:uri="http://schemas.microsoft.com/office/2006/documentManagement/types"/>
    <ds:schemaRef ds:uri="9d106a71-c102-4320-b673-14c663354c9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5.xml><?xml version="1.0" encoding="utf-8"?>
<ds:datastoreItem xmlns:ds="http://schemas.openxmlformats.org/officeDocument/2006/customXml" ds:itemID="{89617092-07F1-4336-AFF5-5EE471E8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12342</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lastModifiedBy>Katie</cp:lastModifiedBy>
  <cp:revision>2</cp:revision>
  <cp:lastPrinted>2016-11-07T18:16:00Z</cp:lastPrinted>
  <dcterms:created xsi:type="dcterms:W3CDTF">2023-01-24T19:44:00Z</dcterms:created>
  <dcterms:modified xsi:type="dcterms:W3CDTF">2023-01-24T19:44:00Z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